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2693B" w14:textId="5EA05133" w:rsidR="00004E4D" w:rsidRPr="002F77C5" w:rsidRDefault="00004E4D" w:rsidP="00004E4D">
      <w:pPr>
        <w:jc w:val="center"/>
        <w:rPr>
          <w:b/>
          <w:bCs/>
          <w:color w:val="E97132" w:themeColor="accent2"/>
          <w:sz w:val="36"/>
          <w:szCs w:val="36"/>
        </w:rPr>
      </w:pPr>
      <w:r w:rsidRPr="002F77C5">
        <w:rPr>
          <w:b/>
          <w:bCs/>
          <w:noProof/>
          <w:color w:val="E97132" w:themeColor="accent2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7F09C" wp14:editId="2E35C41C">
                <wp:simplePos x="0" y="0"/>
                <wp:positionH relativeFrom="margin">
                  <wp:align>center</wp:align>
                </wp:positionH>
                <wp:positionV relativeFrom="paragraph">
                  <wp:posOffset>370840</wp:posOffset>
                </wp:positionV>
                <wp:extent cx="6577200" cy="18000"/>
                <wp:effectExtent l="0" t="0" r="33655" b="20320"/>
                <wp:wrapNone/>
                <wp:docPr id="2111102488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7200" cy="18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94498B" id="Connettore dirit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9.2pt" to="517.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HewQEAAOYDAAAOAAAAZHJzL2Uyb0RvYy54bWysU01r3DAQvRf6H4TuXXsXmgSz3hwS0kto&#10;Qz9yV+TRWiBphKSsvf++I9nrhCS0EHIR+pj3Zt6b0fZytIYdIESNruXrVc0ZOImddvuW//l98+WC&#10;s5iE64RBBy0/QuSXu8+ftoNvYIM9mg4CIxIXm8G3vE/JN1UVZQ9WxBV6cPSoMFiR6Bj2VRfEQOzW&#10;VJu6PqsGDJ0PKCFGur2eHvmu8CsFMv1QKkJipuVUWyprKOtDXqvdVjT7IHyv5VyGeEcVVmhHSReq&#10;a5EEewz6FZXVMmBElVYSbYVKaQlFA6lZ1y/U/OqFh6KFzIl+sSl+HK38frhyd4FsGHxsor8LWcWo&#10;gmXKaH9PPS26qFI2FtuOi20wJibp8uzr+Tn1gjNJb+uLmrbEV000mc6HmL4BWpY3LTfaZVWiEYfb&#10;mKbQU0i+Ni6vEY3ubrQx5ZDnAa5MYAdBnRRSgkubOc2zSEqa0dWTmLJLRwMT809QTHdU9KZUUObs&#10;Je965jWOojNMURULsP4/cI7PUCgzuIAnM/+ZdUGUzOjSArbaYXgrexpPJasp/uTApDtb8IDdsbS5&#10;WEPDVBo0D36e1ufnAn/6nru/AAAA//8DAFBLAwQUAAYACAAAACEANfRyuN0AAAAHAQAADwAAAGRy&#10;cy9kb3ducmV2LnhtbEyPzU7DMBCE70i8g7VI3KjTn5QS4lQIgUDqBQoPsE22cWi8jmKnDTw92xMc&#10;RzOa+SZfj65VR+pD49nAdJKAIi591XBt4PPj+WYFKkTkClvPZOCbAqyLy4scs8qf+J2O21grKeGQ&#10;oQEbY5dpHUpLDsPEd8Ti7X3vMIrsa131eJJy1+pZkiy1w4ZlwWJHj5bKw3ZwsvuKc94Mh+b2bm9f&#10;Fm9PP6nTX8ZcX40P96AijfEvDGd8QYdCmHZ+4Cqo1oAciQbS1QLU2U3mqTzZGVhOZ6CLXP/nL34B&#10;AAD//wMAUEsBAi0AFAAGAAgAAAAhALaDOJL+AAAA4QEAABMAAAAAAAAAAAAAAAAAAAAAAFtDb250&#10;ZW50X1R5cGVzXS54bWxQSwECLQAUAAYACAAAACEAOP0h/9YAAACUAQAACwAAAAAAAAAAAAAAAAAv&#10;AQAAX3JlbHMvLnJlbHNQSwECLQAUAAYACAAAACEAWoMR3sEBAADmAwAADgAAAAAAAAAAAAAAAAAu&#10;AgAAZHJzL2Uyb0RvYy54bWxQSwECLQAUAAYACAAAACEANfRyuN0AAAAHAQAADwAAAAAAAAAAAAAA&#10;AAAbBAAAZHJzL2Rvd25yZXYueG1sUEsFBgAAAAAEAAQA8wAAACUFAAAAAA==&#10;" strokecolor="#e97132 [3205]" strokeweight="1.5pt">
                <v:stroke joinstyle="miter"/>
                <w10:wrap anchorx="margin"/>
              </v:line>
            </w:pict>
          </mc:Fallback>
        </mc:AlternateContent>
      </w:r>
      <w:r w:rsidRPr="002F77C5">
        <w:rPr>
          <w:b/>
          <w:bCs/>
          <w:color w:val="E97132" w:themeColor="accent2"/>
          <w:sz w:val="36"/>
          <w:szCs w:val="36"/>
        </w:rPr>
        <w:t>LORENZO BULLA</w:t>
      </w:r>
    </w:p>
    <w:p w14:paraId="37FB544D" w14:textId="68202576" w:rsidR="00004E4D" w:rsidRDefault="00004E4D" w:rsidP="00004E4D">
      <w:pPr>
        <w:rPr>
          <w:b/>
          <w:bCs/>
          <w:color w:val="E97132" w:themeColor="accent2"/>
        </w:rPr>
      </w:pPr>
    </w:p>
    <w:p w14:paraId="4D340285" w14:textId="57622E87" w:rsidR="00004E4D" w:rsidRDefault="00004E4D" w:rsidP="00004E4D">
      <w:r>
        <w:t xml:space="preserve">Sono uno psicologo iscritto all’albo A dell’ordine degli Psicologi del Veneto (N° 15790). </w:t>
      </w:r>
    </w:p>
    <w:p w14:paraId="0333DEA8" w14:textId="4DE6B154" w:rsidR="00D42BA7" w:rsidRDefault="00004E4D" w:rsidP="00004E4D">
      <w:r>
        <w:t xml:space="preserve">Ho conseguito la laurea triennale in Scienze Psicologiche Cognitive e Psicobiologiche presso l’Università degli Studi di Padova, dove successivamente ho completato gli studi ottenendo la laurea magistrale in Neuroscienze e Riabilitazione Neuropsicologica, entrambe con votazione di 110L. Durante la laurea triennale ho prodotto una tesi riguardante la psicologia della percezione dal titolo “Uno sguardo sulla stimolazione con flicker luminoso”, </w:t>
      </w:r>
      <w:r w:rsidR="00D42BA7">
        <w:t>volta ad esaminare a 360</w:t>
      </w:r>
      <w:r w:rsidR="00D42BA7" w:rsidRPr="00D42BA7">
        <w:t>°</w:t>
      </w:r>
      <w:r w:rsidR="00D42BA7">
        <w:t xml:space="preserve"> la bibliografia esistente sul tema, riportando una rassegna delle principali caratteristiche di stimolazione, alcune delle numerose procedure</w:t>
      </w:r>
      <w:r w:rsidR="002F77C5">
        <w:t xml:space="preserve"> in cui viene utilizzata</w:t>
      </w:r>
      <w:r w:rsidR="00D42BA7">
        <w:t xml:space="preserve"> e i più frequenti effetti provocati da essa, nonché </w:t>
      </w:r>
      <w:r w:rsidR="002F77C5">
        <w:t xml:space="preserve">alcuni </w:t>
      </w:r>
      <w:r w:rsidR="00D42BA7">
        <w:t>modelli e teorie di supporto.</w:t>
      </w:r>
      <w:r w:rsidR="0054704B">
        <w:t xml:space="preserve"> Durante la laurea magistrale ho invece</w:t>
      </w:r>
      <w:r w:rsidR="002F77C5">
        <w:t xml:space="preserve"> steso </w:t>
      </w:r>
      <w:r w:rsidR="0054704B">
        <w:t xml:space="preserve">una tesi sperimentale riguardante la psicologia dell’invecchiamento dal titolo “Fattori di rischio psicologici e demenza: uno studio basato sul Wisconsin </w:t>
      </w:r>
      <w:proofErr w:type="spellStart"/>
      <w:r w:rsidR="0054704B">
        <w:t>Registry</w:t>
      </w:r>
      <w:proofErr w:type="spellEnd"/>
      <w:r w:rsidR="0054704B">
        <w:t xml:space="preserve"> for </w:t>
      </w:r>
      <w:proofErr w:type="spellStart"/>
      <w:r w:rsidR="0054704B">
        <w:t>Alzheimer’s</w:t>
      </w:r>
      <w:proofErr w:type="spellEnd"/>
      <w:r w:rsidR="0054704B">
        <w:t xml:space="preserve"> </w:t>
      </w:r>
      <w:proofErr w:type="spellStart"/>
      <w:r w:rsidR="0054704B">
        <w:t>Prevention</w:t>
      </w:r>
      <w:proofErr w:type="spellEnd"/>
      <w:r w:rsidR="0054704B">
        <w:t>” (WRAP), la quale, tramite l’utilizzo dei dati presenti nel database WRAP, esplora la relazione tra lo stress, indagato tramite gli eventi avversi verificatisi in giovinezza e nell’intero arco di vita, ed il funzionamento cognitivo in tarda età, analizzando la presenza di possibili intermediari nella relazione</w:t>
      </w:r>
      <w:r w:rsidR="004552B6">
        <w:t>, come la sintomatologia depressiva. Sulla base di questo lavoro, sto attualmente (</w:t>
      </w:r>
      <w:proofErr w:type="gramStart"/>
      <w:r w:rsidR="004552B6">
        <w:t>Gennaio</w:t>
      </w:r>
      <w:proofErr w:type="gramEnd"/>
      <w:r w:rsidR="004552B6">
        <w:t xml:space="preserve"> 2026) scrivendo un articolo con il supporto della prof.ssa Elisa Di Rosa, docente di neuropsicologia clinica dell’Università degli Studi di Padova. </w:t>
      </w:r>
    </w:p>
    <w:p w14:paraId="0094354E" w14:textId="3C3C7E6A" w:rsidR="004552B6" w:rsidRDefault="004552B6" w:rsidP="00004E4D">
      <w:r>
        <w:t xml:space="preserve">Durante il percorso di studi magistrali sono entrato per la prima volta in contatto con l’ambiente clinico durante il tirocinio pratico-valutativo, svolto presso il Centro </w:t>
      </w:r>
      <w:proofErr w:type="spellStart"/>
      <w:r>
        <w:t>Rindola</w:t>
      </w:r>
      <w:proofErr w:type="spellEnd"/>
      <w:r>
        <w:t xml:space="preserve"> di Vicenza, per una durata di circa </w:t>
      </w:r>
      <w:proofErr w:type="gramStart"/>
      <w:r>
        <w:t>6</w:t>
      </w:r>
      <w:proofErr w:type="gramEnd"/>
      <w:r>
        <w:t xml:space="preserve"> mesi. In tale contesto ho approfondito tematiche legate al sostegno degli anziani e alla stimolazione di gruppo per persone con decadimento cognitivo, nonché alla valutazione clinica di persone adulte ed anziane partecipando attivamente a valutazioni neuropsicologiche e colloqui anamnestici. </w:t>
      </w:r>
    </w:p>
    <w:p w14:paraId="19E2AE0B" w14:textId="1C8C2F1A" w:rsidR="00004E4D" w:rsidRPr="006C12F9" w:rsidRDefault="004552B6" w:rsidP="00004E4D">
      <w:r>
        <w:t>Queste esperienze, unite ad un profondo interesse per la disciplina neuropsicologica, mi motivano</w:t>
      </w:r>
      <w:r w:rsidR="00C13134">
        <w:t xml:space="preserve"> oggi ad operare con dedizione in </w:t>
      </w:r>
      <w:r>
        <w:t>ambito</w:t>
      </w:r>
      <w:r w:rsidR="00C13134">
        <w:t xml:space="preserve"> </w:t>
      </w:r>
      <w:r w:rsidR="00BC7B17">
        <w:t>valutativo e riabilitativo</w:t>
      </w:r>
      <w:r w:rsidR="00C13134">
        <w:t xml:space="preserve">. Il mio obiettivo è </w:t>
      </w:r>
      <w:r w:rsidR="00BC7B17">
        <w:t>mettere a disposizione le competenze</w:t>
      </w:r>
      <w:r w:rsidR="00C13134">
        <w:t xml:space="preserve"> maturate per promuovere il benessere psicologico e cognitivo della persona, offendo un supporto professionale mirato alle sfide dell’età adulta e dell’invecchiamento</w:t>
      </w:r>
      <w:r w:rsidR="006C12F9">
        <w:t>.</w:t>
      </w:r>
    </w:p>
    <w:sectPr w:rsidR="00004E4D" w:rsidRPr="006C12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4D"/>
    <w:rsid w:val="00000C35"/>
    <w:rsid w:val="00004E4D"/>
    <w:rsid w:val="00251AB2"/>
    <w:rsid w:val="00260068"/>
    <w:rsid w:val="002C6C76"/>
    <w:rsid w:val="002F77C5"/>
    <w:rsid w:val="004552B6"/>
    <w:rsid w:val="0054704B"/>
    <w:rsid w:val="005D1471"/>
    <w:rsid w:val="006C12F9"/>
    <w:rsid w:val="00834DFD"/>
    <w:rsid w:val="00B26F26"/>
    <w:rsid w:val="00BC7B17"/>
    <w:rsid w:val="00C13134"/>
    <w:rsid w:val="00C35726"/>
    <w:rsid w:val="00D02B94"/>
    <w:rsid w:val="00D4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C85B"/>
  <w15:chartTrackingRefBased/>
  <w15:docId w15:val="{8DE7F4F0-1C61-43CD-81BF-67EC7EC9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04E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04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04E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04E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04E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04E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04E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04E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04E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04E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4E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04E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04E4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04E4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04E4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04E4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04E4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04E4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04E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4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04E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04E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04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04E4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04E4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04E4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04E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04E4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04E4D"/>
    <w:rPr>
      <w:b/>
      <w:bCs/>
      <w:smallCaps/>
      <w:color w:val="0F4761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004E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Bulla</dc:creator>
  <cp:keywords/>
  <dc:description/>
  <cp:lastModifiedBy>Lorenzo Bulla</cp:lastModifiedBy>
  <cp:revision>3</cp:revision>
  <dcterms:created xsi:type="dcterms:W3CDTF">2026-01-29T17:02:00Z</dcterms:created>
  <dcterms:modified xsi:type="dcterms:W3CDTF">2026-02-02T15:27:00Z</dcterms:modified>
</cp:coreProperties>
</file>